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82E" w:rsidRPr="008D2C34" w:rsidRDefault="00BA482E" w:rsidP="00BA482E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BA482E" w:rsidRPr="008D2C34" w:rsidRDefault="00BA482E" w:rsidP="00BA482E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BA482E" w:rsidRPr="008D2C34" w:rsidRDefault="00BA482E" w:rsidP="00BA482E">
      <w:pPr>
        <w:jc w:val="center"/>
        <w:rPr>
          <w:rFonts w:ascii="Arial" w:hAnsi="Arial" w:cs="Arial"/>
          <w:sz w:val="24"/>
          <w:szCs w:val="24"/>
        </w:rPr>
      </w:pPr>
    </w:p>
    <w:p w:rsidR="00BA482E" w:rsidRPr="008D2C34" w:rsidRDefault="00BA482E" w:rsidP="00BA482E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BA482E" w:rsidRPr="008D2C34" w:rsidRDefault="00BA482E" w:rsidP="00BA482E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847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/201</w:t>
      </w:r>
      <w:r>
        <w:rPr>
          <w:rFonts w:ascii="Arial" w:hAnsi="Arial" w:cs="Arial"/>
          <w:sz w:val="24"/>
          <w:szCs w:val="24"/>
          <w:u w:val="single"/>
          <w:lang w:val="pl-PL"/>
        </w:rPr>
        <w:t>2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BA482E" w:rsidRPr="008D2C34" w:rsidRDefault="00BA482E" w:rsidP="00BA482E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EE7E32">
        <w:rPr>
          <w:rFonts w:ascii="Arial" w:hAnsi="Arial" w:cs="Arial"/>
          <w:sz w:val="24"/>
          <w:szCs w:val="24"/>
          <w:u w:val="single"/>
          <w:lang w:val="pl-PL"/>
        </w:rPr>
        <w:t>GAMONT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Primorska 8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OIB:0</w:t>
      </w:r>
      <w:r>
        <w:rPr>
          <w:rFonts w:ascii="Arial" w:hAnsi="Arial" w:cs="Arial"/>
          <w:sz w:val="24"/>
          <w:szCs w:val="24"/>
          <w:u w:val="single"/>
          <w:lang w:val="pl-PL"/>
        </w:rPr>
        <w:t>8983285387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BA482E" w:rsidRPr="008D2C34" w:rsidRDefault="00BA482E" w:rsidP="00BA482E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BA482E" w:rsidRPr="00D7527C" w:rsidRDefault="00BA482E" w:rsidP="00D7527C">
      <w:pPr>
        <w:pStyle w:val="Odlomakpopisa"/>
        <w:numPr>
          <w:ilvl w:val="0"/>
          <w:numId w:val="6"/>
        </w:numPr>
        <w:rPr>
          <w:rFonts w:ascii="Arial" w:hAnsi="Arial" w:cs="Arial"/>
          <w:sz w:val="24"/>
          <w:szCs w:val="24"/>
          <w:u w:val="single"/>
          <w:lang w:val="pl-PL"/>
        </w:rPr>
      </w:pPr>
      <w:r w:rsidRPr="00D7527C">
        <w:rPr>
          <w:rFonts w:ascii="Arial" w:hAnsi="Arial" w:cs="Arial"/>
          <w:sz w:val="24"/>
          <w:szCs w:val="24"/>
          <w:lang w:val="pl-PL"/>
        </w:rPr>
        <w:t>TIJEK STEČAJNOGA POSTUPKA U RAZDOBLJU OD_</w:t>
      </w:r>
      <w:r w:rsidRPr="00D7527C">
        <w:rPr>
          <w:rFonts w:ascii="Arial" w:hAnsi="Arial" w:cs="Arial"/>
          <w:sz w:val="24"/>
          <w:szCs w:val="24"/>
          <w:u w:val="single"/>
          <w:lang w:val="pl-PL"/>
        </w:rPr>
        <w:t>29.</w:t>
      </w:r>
      <w:r w:rsidR="00D7527C" w:rsidRPr="00D7527C">
        <w:rPr>
          <w:rFonts w:ascii="Arial" w:hAnsi="Arial" w:cs="Arial"/>
          <w:sz w:val="24"/>
          <w:szCs w:val="24"/>
          <w:u w:val="single"/>
          <w:lang w:val="pl-PL"/>
        </w:rPr>
        <w:t xml:space="preserve"> siječnja </w:t>
      </w:r>
      <w:r w:rsidRPr="00D7527C">
        <w:rPr>
          <w:rFonts w:ascii="Arial" w:hAnsi="Arial" w:cs="Arial"/>
          <w:sz w:val="24"/>
          <w:szCs w:val="24"/>
          <w:lang w:val="pl-PL"/>
        </w:rPr>
        <w:t xml:space="preserve">  DO 29</w:t>
      </w:r>
      <w:r w:rsidRPr="00D7527C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D7527C" w:rsidRPr="00D7527C">
        <w:rPr>
          <w:rFonts w:ascii="Arial" w:hAnsi="Arial" w:cs="Arial"/>
          <w:sz w:val="24"/>
          <w:szCs w:val="24"/>
          <w:u w:val="single"/>
          <w:lang w:val="pl-PL"/>
        </w:rPr>
        <w:t>travnja</w:t>
      </w:r>
      <w:r w:rsidRPr="00D7527C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D7527C">
        <w:rPr>
          <w:rFonts w:ascii="Arial" w:hAnsi="Arial" w:cs="Arial"/>
          <w:sz w:val="24"/>
          <w:szCs w:val="24"/>
          <w:lang w:val="pl-PL"/>
        </w:rPr>
        <w:t>___________</w:t>
      </w:r>
    </w:p>
    <w:p w:rsidR="00BA482E" w:rsidRDefault="00BA482E" w:rsidP="00BA482E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BA482E" w:rsidRPr="00DB1C77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AB4794" w:rsidRDefault="00AB4794" w:rsidP="00BA482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DB1C77">
        <w:rPr>
          <w:rFonts w:ascii="Arial" w:eastAsia="Times New Roman" w:hAnsi="Arial" w:cs="Arial"/>
          <w:sz w:val="24"/>
          <w:szCs w:val="24"/>
          <w:lang w:eastAsia="hr-HR"/>
        </w:rPr>
        <w:t xml:space="preserve">Podnio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više </w:t>
      </w:r>
      <w:r w:rsidRPr="00DB1C77">
        <w:rPr>
          <w:rFonts w:ascii="Arial" w:eastAsia="Times New Roman" w:hAnsi="Arial" w:cs="Arial"/>
          <w:sz w:val="24"/>
          <w:szCs w:val="24"/>
          <w:lang w:eastAsia="hr-HR"/>
        </w:rPr>
        <w:t>podnes</w:t>
      </w:r>
      <w:r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DB1C77">
        <w:rPr>
          <w:rFonts w:ascii="Arial" w:eastAsia="Times New Roman" w:hAnsi="Arial" w:cs="Arial"/>
          <w:sz w:val="24"/>
          <w:szCs w:val="24"/>
          <w:lang w:eastAsia="hr-HR"/>
        </w:rPr>
        <w:t>k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a </w:t>
      </w:r>
      <w:r w:rsidRPr="00DB1C77">
        <w:rPr>
          <w:rFonts w:ascii="Arial" w:eastAsia="Times New Roman" w:hAnsi="Arial" w:cs="Arial"/>
          <w:sz w:val="24"/>
          <w:szCs w:val="24"/>
          <w:lang w:eastAsia="hr-HR"/>
        </w:rPr>
        <w:t>i požurnic</w:t>
      </w:r>
      <w:r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DB1C77">
        <w:rPr>
          <w:rFonts w:ascii="Arial" w:eastAsia="Times New Roman" w:hAnsi="Arial" w:cs="Arial"/>
          <w:sz w:val="24"/>
          <w:szCs w:val="24"/>
          <w:lang w:eastAsia="hr-HR"/>
        </w:rPr>
        <w:t xml:space="preserve"> nadležnim sudovima radi upisa brisanja zabilježbi ovrha i založnih prava na nekretninama stečajnog dužnika</w:t>
      </w:r>
      <w:r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:rsidR="00AB4794" w:rsidRDefault="00AB4794" w:rsidP="00BA482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K</w:t>
      </w:r>
      <w:r w:rsidR="00BA482E" w:rsidRPr="00DB1C77">
        <w:rPr>
          <w:rFonts w:ascii="Arial" w:eastAsia="Times New Roman" w:hAnsi="Arial" w:cs="Arial"/>
          <w:sz w:val="24"/>
          <w:szCs w:val="24"/>
          <w:lang w:eastAsia="hr-HR"/>
        </w:rPr>
        <w:t xml:space="preserve">ontaktirao s </w:t>
      </w:r>
      <w:r>
        <w:rPr>
          <w:rFonts w:ascii="Arial" w:eastAsia="Times New Roman" w:hAnsi="Arial" w:cs="Arial"/>
          <w:sz w:val="24"/>
          <w:szCs w:val="24"/>
          <w:lang w:eastAsia="hr-HR"/>
        </w:rPr>
        <w:t>odvjetnikom društva METAL GAL d.o.o. da se us</w:t>
      </w:r>
      <w:r w:rsidR="00191F23">
        <w:rPr>
          <w:rFonts w:ascii="Arial" w:eastAsia="Times New Roman" w:hAnsi="Arial" w:cs="Arial"/>
          <w:sz w:val="24"/>
          <w:szCs w:val="24"/>
          <w:lang w:eastAsia="hr-HR"/>
        </w:rPr>
        <w:t>u</w:t>
      </w:r>
      <w:r>
        <w:rPr>
          <w:rFonts w:ascii="Arial" w:eastAsia="Times New Roman" w:hAnsi="Arial" w:cs="Arial"/>
          <w:sz w:val="24"/>
          <w:szCs w:val="24"/>
          <w:lang w:eastAsia="hr-HR"/>
        </w:rPr>
        <w:t>glasi s prijedlogom o obustavi postupka osiguranja prethodnom mjerom na nekretnini Primorska 8, te je ishodovano rješenje o obustavi postupka,</w:t>
      </w:r>
    </w:p>
    <w:p w:rsidR="00F17211" w:rsidRDefault="00AB4794" w:rsidP="00BA482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Na traženje Općinskog suda u Varaždinu dostav</w:t>
      </w:r>
      <w:r w:rsidR="00F17211">
        <w:rPr>
          <w:rFonts w:ascii="Arial" w:eastAsia="Times New Roman" w:hAnsi="Arial" w:cs="Arial"/>
          <w:sz w:val="24"/>
          <w:szCs w:val="24"/>
          <w:lang w:eastAsia="hr-HR"/>
        </w:rPr>
        <w:t>io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knjigovodstvene</w:t>
      </w:r>
      <w:r w:rsidR="00F17211">
        <w:rPr>
          <w:rFonts w:ascii="Arial" w:eastAsia="Times New Roman" w:hAnsi="Arial" w:cs="Arial"/>
          <w:sz w:val="24"/>
          <w:szCs w:val="24"/>
          <w:lang w:eastAsia="hr-HR"/>
        </w:rPr>
        <w:t xml:space="preserve"> saladkonti kartice za društvo GK d.o.o. i JNAF za 2010.-2012.godinu,</w:t>
      </w:r>
    </w:p>
    <w:p w:rsidR="00F17211" w:rsidRDefault="00F17211" w:rsidP="00BA482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Sklopio sudsku nagodbu s društvom ZAGREB-MONTAŽA d.o.o. u predmetu Povrv-5109/2015 za iznos glavnice 550.000,00 kn, koje će  ZAGREB-MONTAŽA d.o.o. isplatiti u ratama,</w:t>
      </w:r>
    </w:p>
    <w:p w:rsidR="00F17211" w:rsidRDefault="00F17211" w:rsidP="00BA482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Prisustvovao ročištu za saslušanje Odbora vjerovnika, te Skupštini vjerovnika, na kojoj je odlučeno da se ukida Odbor vjerovnika,</w:t>
      </w:r>
    </w:p>
    <w:p w:rsidR="00191F23" w:rsidRDefault="00F17211" w:rsidP="00BA482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Riješio upise brisanja ovršnih postupaka za nekretninu Primorska 10, te podnio Sudu</w:t>
      </w:r>
      <w:r w:rsidR="00AB479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91F23">
        <w:rPr>
          <w:rFonts w:ascii="Arial" w:eastAsia="Times New Roman" w:hAnsi="Arial" w:cs="Arial"/>
          <w:sz w:val="24"/>
          <w:szCs w:val="24"/>
          <w:lang w:eastAsia="hr-HR"/>
        </w:rPr>
        <w:t>prijedlog za prodaju navedene nekretnine na kojoj postoji razlučno pravo vjerovnika ZAGREBAČKA BANKA,</w:t>
      </w:r>
    </w:p>
    <w:p w:rsidR="00191F23" w:rsidRDefault="00191F23" w:rsidP="00BA482E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Oglasio 5.oglas za</w:t>
      </w:r>
      <w:r w:rsidR="00BA482E" w:rsidRPr="00DB1C77">
        <w:rPr>
          <w:rFonts w:ascii="Arial" w:eastAsia="Times New Roman" w:hAnsi="Arial" w:cs="Arial"/>
          <w:sz w:val="24"/>
          <w:szCs w:val="24"/>
          <w:lang w:eastAsia="hr-HR"/>
        </w:rPr>
        <w:t xml:space="preserve"> prodaju nasipn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og </w:t>
      </w:r>
      <w:r w:rsidR="00BA482E" w:rsidRPr="00DB1C77">
        <w:rPr>
          <w:rFonts w:ascii="Arial" w:eastAsia="Times New Roman" w:hAnsi="Arial" w:cs="Arial"/>
          <w:sz w:val="24"/>
          <w:szCs w:val="24"/>
          <w:lang w:eastAsia="hr-HR"/>
        </w:rPr>
        <w:t>materijal</w:t>
      </w:r>
      <w:r>
        <w:rPr>
          <w:rFonts w:ascii="Arial" w:eastAsia="Times New Roman" w:hAnsi="Arial" w:cs="Arial"/>
          <w:sz w:val="24"/>
          <w:szCs w:val="24"/>
          <w:lang w:eastAsia="hr-HR"/>
        </w:rPr>
        <w:t>a prema odluci Skupštine vjerovnika od 22.srpnja 2014.godine.</w:t>
      </w:r>
    </w:p>
    <w:p w:rsidR="00BA482E" w:rsidRPr="00DB1C77" w:rsidRDefault="00BA482E" w:rsidP="00BA482E">
      <w:pPr>
        <w:spacing w:after="0"/>
        <w:ind w:left="12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8D2C34" w:rsidRDefault="00BA482E" w:rsidP="00BA482E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BA482E" w:rsidRDefault="00BA482E" w:rsidP="00BA482E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Kao štoje navedeno u prethodnim izvješćima, stečajnu masu čine:</w:t>
      </w:r>
    </w:p>
    <w:p w:rsidR="00BA482E" w:rsidRPr="00290900" w:rsidRDefault="00BA482E" w:rsidP="00BA482E">
      <w:pPr>
        <w:jc w:val="both"/>
        <w:rPr>
          <w:rFonts w:ascii="Arial" w:hAnsi="Arial" w:cs="Arial"/>
          <w:sz w:val="24"/>
          <w:szCs w:val="24"/>
          <w:lang w:val="pl-PL"/>
        </w:rPr>
      </w:pPr>
      <w:r w:rsidRPr="00290900">
        <w:rPr>
          <w:rFonts w:ascii="Arial" w:hAnsi="Arial" w:cs="Arial"/>
          <w:sz w:val="24"/>
          <w:szCs w:val="24"/>
          <w:lang w:val="pl-PL"/>
        </w:rPr>
        <w:t>II.1. Nekretnine:</w:t>
      </w:r>
    </w:p>
    <w:p w:rsidR="00BA482E" w:rsidRPr="005678BC" w:rsidRDefault="00BA482E" w:rsidP="00BA482E">
      <w:pPr>
        <w:spacing w:after="0"/>
        <w:ind w:left="720" w:hanging="72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II.1. a) DVOSOBNI STAN U ZAGREBU, PRIMORSKA 8, U PRIZEMLJU DESNO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</w:p>
    <w:p w:rsidR="00BA482E" w:rsidRPr="005678BC" w:rsidRDefault="00BA482E" w:rsidP="00BA482E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numPr>
          <w:ilvl w:val="0"/>
          <w:numId w:val="4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upisana u z.k.ul. br. 4053 k.o. Grad Zagreb, k.č.br. 5167/1 – ulična zgrada popisni br. 1963 u Primorskoj ulici 8, te dvije stambene zgrade u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>Primorskoj ulici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br. 8/1 i 8/3, te šupa i dvorište površine </w:t>
      </w:r>
      <w:smartTag w:uri="urn:schemas-microsoft-com:office:smarttags" w:element="metricconverter">
        <w:smartTagPr>
          <w:attr w:name="ProductID" w:val="669 mﾲ"/>
        </w:smartTagPr>
        <w:r w:rsidRPr="005678BC">
          <w:rPr>
            <w:rFonts w:ascii="Arial" w:eastAsia="Times New Roman" w:hAnsi="Arial" w:cs="Arial"/>
            <w:sz w:val="24"/>
            <w:szCs w:val="24"/>
            <w:lang w:eastAsia="hr-HR"/>
          </w:rPr>
          <w:t>669 m²</w:t>
        </w:r>
      </w:smartTag>
      <w:r w:rsidRPr="005678BC">
        <w:rPr>
          <w:rFonts w:ascii="Arial" w:eastAsia="Times New Roman" w:hAnsi="Arial" w:cs="Arial"/>
          <w:sz w:val="24"/>
          <w:szCs w:val="24"/>
          <w:lang w:eastAsia="hr-HR"/>
        </w:rPr>
        <w:t>,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>k.č.br. 5167/2 – dvorišna zgrada u Primorskoj ulici 8/2, dvije šupe i dvorište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površine </w:t>
      </w:r>
      <w:smartTag w:uri="urn:schemas-microsoft-com:office:smarttags" w:element="metricconverter">
        <w:smartTagPr>
          <w:attr w:name="ProductID" w:val="458 mﾲ"/>
        </w:smartTagPr>
        <w:r w:rsidRPr="005678BC">
          <w:rPr>
            <w:rFonts w:ascii="Arial" w:eastAsia="Times New Roman" w:hAnsi="Arial" w:cs="Arial"/>
            <w:sz w:val="24"/>
            <w:szCs w:val="24"/>
            <w:lang w:eastAsia="hr-HR"/>
          </w:rPr>
          <w:t>458 m²</w:t>
        </w:r>
      </w:smartTag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, k.č.br. 5167/3 – cesta površine </w:t>
      </w:r>
      <w:smartTag w:uri="urn:schemas-microsoft-com:office:smarttags" w:element="metricconverter">
        <w:smartTagPr>
          <w:attr w:name="ProductID" w:val="99 mﾲ"/>
        </w:smartTagPr>
        <w:r w:rsidRPr="005678BC">
          <w:rPr>
            <w:rFonts w:ascii="Arial" w:eastAsia="Times New Roman" w:hAnsi="Arial" w:cs="Arial"/>
            <w:sz w:val="24"/>
            <w:szCs w:val="24"/>
            <w:lang w:eastAsia="hr-HR"/>
          </w:rPr>
          <w:t>99 m²</w:t>
        </w:r>
      </w:smartTag>
      <w:r w:rsidRPr="005678BC">
        <w:rPr>
          <w:rFonts w:ascii="Arial" w:eastAsia="Times New Roman" w:hAnsi="Arial" w:cs="Arial"/>
          <w:sz w:val="24"/>
          <w:szCs w:val="24"/>
          <w:lang w:eastAsia="hr-HR"/>
        </w:rPr>
        <w:t>, broj poduloška 6. etaža 0/0 – dvosobni stan s nusprostorijama u prizemlju desno.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U odnosu na gore opisanu nekretninu </w:t>
      </w:r>
      <w:r w:rsidR="00191F23">
        <w:rPr>
          <w:rFonts w:ascii="Arial" w:eastAsia="Times New Roman" w:hAnsi="Arial" w:cs="Arial"/>
          <w:sz w:val="24"/>
          <w:szCs w:val="24"/>
          <w:lang w:eastAsia="hr-HR"/>
        </w:rPr>
        <w:t>još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91F23">
        <w:rPr>
          <w:rFonts w:ascii="Arial" w:eastAsia="Times New Roman" w:hAnsi="Arial" w:cs="Arial"/>
          <w:sz w:val="24"/>
          <w:szCs w:val="24"/>
          <w:lang w:eastAsia="hr-HR"/>
        </w:rPr>
        <w:t>je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 upisan</w:t>
      </w:r>
      <w:r w:rsidR="00191F23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 zemljišnoknjižn</w:t>
      </w:r>
      <w:r w:rsidR="00191F23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 zabilježb</w:t>
      </w:r>
      <w:r w:rsidR="00191F23">
        <w:rPr>
          <w:rFonts w:ascii="Arial" w:eastAsia="Times New Roman" w:hAnsi="Arial" w:cs="Arial"/>
          <w:sz w:val="24"/>
          <w:szCs w:val="24"/>
          <w:lang w:eastAsia="hr-HR"/>
        </w:rPr>
        <w:t>a</w:t>
      </w:r>
      <w:r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lastRenderedPageBreak/>
        <w:t xml:space="preserve">Z-22720/12 od 26. travnja 2012. godine </w:t>
      </w:r>
      <w:r w:rsidRPr="005678BC">
        <w:rPr>
          <w:rFonts w:ascii="Arial" w:hAnsi="Arial" w:cs="Arial"/>
          <w:sz w:val="24"/>
          <w:szCs w:val="24"/>
        </w:rPr>
        <w:t>upisana je zabilježba ovrhe po prijedlogu ovrhovoditelja Boris Denca. Nakon obustave ovrhe Ovr-1242/12 (novi broj: Ovr-2373/13), Općinski građanski sud u Zagrebu naložio je brisanje zabilježbe, međutim ovrhovoditelj je uložio žalbu, pa do odluke po istoj nije moguće provesti upis brisanja. Spis po žalbi proslijeđen je na postupanje Županijskom sudu u Šibeniku.</w:t>
      </w:r>
    </w:p>
    <w:p w:rsidR="00BA482E" w:rsidRPr="005678BC" w:rsidRDefault="00BA482E" w:rsidP="00BA482E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Gore opisana nekretnina je po stalnom sudskom vještaku za graditeljstvo Slobodanu</w:t>
      </w:r>
    </w:p>
    <w:p w:rsidR="00BA482E" w:rsidRPr="005678BC" w:rsidRDefault="00BA482E" w:rsidP="00BA482E">
      <w:pPr>
        <w:spacing w:after="0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Tonkoviću, dipl. ing. građ. iz AG Vještačenja d.o.o., Zagreb, Vinec, procijenjena na</w:t>
      </w:r>
    </w:p>
    <w:p w:rsidR="00BA482E" w:rsidRPr="005678BC" w:rsidRDefault="00BA482E" w:rsidP="00BA482E">
      <w:pPr>
        <w:spacing w:after="0"/>
        <w:ind w:left="720" w:hanging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iznos 964.000,00 kn (126.000,00 €).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II.1. b) JEDNOSOBNI STAN U ZAGREBU, PRIMORSKA 10/2 NA PRVOM KATU ZGRADE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A482E" w:rsidRPr="005678BC" w:rsidRDefault="00BA482E" w:rsidP="00BA482E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upisana u z.k.ul. br. 3903 k.o. Grad Zagreb, k.č.br. 5166 – kuća popisni br. 1954, k.broj 10, dvorišna zgrada k.broj 10/1 i 10/2 u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>Primorskoj ulici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površine </w:t>
      </w:r>
      <w:smartTag w:uri="urn:schemas-microsoft-com:office:smarttags" w:element="metricconverter">
        <w:smartTagPr>
          <w:attr w:name="ProductID" w:val="1.079 mﾲ"/>
        </w:smartTagPr>
        <w:r w:rsidRPr="005678BC">
          <w:rPr>
            <w:rFonts w:ascii="Arial" w:eastAsia="Times New Roman" w:hAnsi="Arial" w:cs="Arial"/>
            <w:sz w:val="24"/>
            <w:szCs w:val="24"/>
            <w:lang w:eastAsia="hr-HR"/>
          </w:rPr>
          <w:t>1.079 m²</w:t>
        </w:r>
      </w:smartTag>
      <w:r w:rsidRPr="005678BC">
        <w:rPr>
          <w:rFonts w:ascii="Arial" w:eastAsia="Times New Roman" w:hAnsi="Arial" w:cs="Arial"/>
          <w:sz w:val="24"/>
          <w:szCs w:val="24"/>
          <w:lang w:eastAsia="hr-HR"/>
        </w:rPr>
        <w:t>, broj poduloška 11. etaža 0/0 –  stan na prvom katu zgrade, koji se sastoji od jedne sobe, kuhinje, smočnice, WC-a i hodnika ukupne površine 39,22 čm, a s kojim je neodvojivo povezan jednak suvlasnički dio cijele nekretnine.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D31336" w:rsidRDefault="00191F23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navedenu </w:t>
      </w:r>
      <w:r w:rsidR="00BA482E" w:rsidRPr="005678BC">
        <w:rPr>
          <w:rFonts w:ascii="Arial" w:eastAsia="Times New Roman" w:hAnsi="Arial" w:cs="Arial"/>
          <w:sz w:val="24"/>
          <w:szCs w:val="24"/>
          <w:lang w:eastAsia="hr-HR"/>
        </w:rPr>
        <w:t>nekretninu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izvršen je upis brisanja</w:t>
      </w:r>
      <w:r w:rsidR="00D31336">
        <w:rPr>
          <w:rFonts w:ascii="Arial" w:eastAsia="Times New Roman" w:hAnsi="Arial" w:cs="Arial"/>
          <w:sz w:val="24"/>
          <w:szCs w:val="24"/>
          <w:lang w:eastAsia="hr-HR"/>
        </w:rPr>
        <w:t xml:space="preserve"> zabilježbi i Sudu je dostavljen prijedlog za prodaju navedene nekretnine na kojoj postoji razlučno pravo vjerovnika ZAGREBAČKA BANKA d.d.</w:t>
      </w:r>
    </w:p>
    <w:p w:rsidR="00BA482E" w:rsidRPr="005678BC" w:rsidRDefault="00BA482E" w:rsidP="00BA482E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D31336" w:rsidRDefault="00D31336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 nekretninu je zatražena nova procjena vrijednosti od društva ING EKSPERT d.o.o.</w:t>
      </w:r>
    </w:p>
    <w:p w:rsidR="00BA482E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II.1. c) GRADILIŠTE U JANKOMIRU</w:t>
      </w:r>
    </w:p>
    <w:p w:rsidR="00BA482E" w:rsidRPr="005678BC" w:rsidRDefault="00BA482E" w:rsidP="00BA482E">
      <w:pPr>
        <w:spacing w:after="0"/>
        <w:ind w:left="720" w:hanging="72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A482E" w:rsidRPr="005678BC" w:rsidRDefault="00BA482E" w:rsidP="00BA482E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upisana u z.k.ul. br. 839 k.o. Jankomir, k.č.br. 5/180 – gradilište u Jankomiru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>površine 83 hvati, k.č.br. 5/183 – gradilište u Jankomiru</w:t>
      </w:r>
      <w:r w:rsidRPr="005678BC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>površine 83 hvati.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D31336" w:rsidRDefault="00D31336" w:rsidP="00D31336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 navedenu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>nekretninu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izvršen je upis brisanja zabilježbi i zatražena je nova procjena vrijednosti od društva ING EKSPERT d.o.o.</w:t>
      </w:r>
    </w:p>
    <w:p w:rsidR="00D31336" w:rsidRPr="005678BC" w:rsidRDefault="00D31336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II.1. d) STAN I GARAŽA U DUBROVNIKU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A482E" w:rsidRPr="005678BC" w:rsidRDefault="00BA482E" w:rsidP="00BA482E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upisana u z.k.ul. br. 2842 k.o. Gruž, k.č.br. ZGR.3196, 1044/1,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broj poduloška 42, etaža 341/10000 –  stan u prizemlju zgrade oznake „STAN- 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S12“ koji se sastoji od ulaznog prostora, dnevnog boravka, blagovaonice, 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kuhinje, kupaonice, jedne sobe, balkona i natkrivene terase površine 64,73m², 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te pripadajućeg spremišta u podrumu zgrade oznake „SPREMIŠTE–S12“ 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površine 1,50m², s tim da se pravo vlasništva stana proteže na vrt površine 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19,67m² i na vrt površine 15,00m² kao sporedne dijelove,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broj poduloška 23, etaža 66/10000 – garaža u podrumu zgrade oznake 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lastRenderedPageBreak/>
        <w:t>„GARAŽA 35“ površine 12,75m².</w:t>
      </w:r>
    </w:p>
    <w:p w:rsidR="00BA482E" w:rsidRPr="005678BC" w:rsidRDefault="00BA482E" w:rsidP="00BA482E">
      <w:pPr>
        <w:spacing w:after="0"/>
        <w:ind w:left="360" w:firstLine="34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U teretovnici za gore opisanu nekretninu u odnosu na udio pod rednim brojem 23. trenutno su upisana niže opisana stvarna prava kojima je opterećena: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Z- 1502/12 od 23. ožujka 2012. godine upisna zabilježba ovrhe utvrđivanjem vrijednosti nekretnina, prodajom nekretnina i namirenjem ovrhovoditelja DOKA HRVATSKA d.o.o. Radnička cesta 173g, Zagreb iz iznosa dobivenog prodajom.</w:t>
      </w:r>
    </w:p>
    <w:p w:rsidR="00BA482E" w:rsidRPr="005678BC" w:rsidRDefault="00BA482E" w:rsidP="00BA482E">
      <w:pPr>
        <w:spacing w:after="0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Stečajni upravitelj je Trgovačkom sudu u Splitu, Stalna služba u   Dubrovniku, podnio prijedlog za obustavu ovrhe temeljem članka 97. Stečajnog zakona, kojem je 04. kolovoza 2015. godine udovoljeno, pa je ovrha temeljem koje je upisana zabilježba obustavljena i sve provedene ovršne radnje ukinute, međutim, kako je ovrhovoditelj uložio žalbu na rješenje o obustavi ovrhe nije proveden upis brisanja zabilježbe.</w:t>
      </w:r>
    </w:p>
    <w:p w:rsidR="00BA482E" w:rsidRPr="005678BC" w:rsidRDefault="00BA482E" w:rsidP="00BA482E">
      <w:pPr>
        <w:spacing w:after="0"/>
        <w:ind w:left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Z-2873/12 od 31. svibnja 2012. godine radi osiguranja tražbine u iznosu od 3.201.615,01 kn uknjiženo založno pravo u korist Republike Hrvatske temeljem rješenja Ministarstva financija, Porezne uprave.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U teretovnici za gore opisanu nekretninu u odnosu na udio pod rednim brojem 42. trenutno je upisano sljedeće stvarno pravo kojim je ona opterećena:</w:t>
      </w: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Z- 1502/12 od 23. ožujka 2012. godine upisna zabilježba ovrhe utvrđivanjem vrijednosti nekretnina, prodajom nekretnina i namirenjem ovrhovoditelja DOKA HRVATSKA d.o.o. Radnička cesta 173g, Zagreb iz iznosa dobivenog prodajom.</w:t>
      </w:r>
    </w:p>
    <w:p w:rsidR="00BA482E" w:rsidRPr="005678BC" w:rsidRDefault="00BA482E" w:rsidP="00BA482E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Stečajni upravitelj je kao i u odnosu na udio 23. Trgovačkom sudu u Splitu, Stalna služba u  Dubrovniku, podnio prijedlog za obustavu ovrhe temeljem članka 97. Stečajnog zakona, kojem je prijedlogu 04. kolovoza 2015. godine udovoljeno i ovrha temeljem koje je upisana zabilježba je obustavljena i ukinute provedene ovršne radnje, međutim, kako je ovrhovoditelj uložio žalbu na rješenje o obustavi, nije proveden upis brisanja zabilježbe.</w:t>
      </w:r>
    </w:p>
    <w:p w:rsidR="00BA482E" w:rsidRPr="005678BC" w:rsidRDefault="00BA482E" w:rsidP="00BA482E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Navedenu nekretninu je stečajni dužnik kao prodavatelj temeljem Ugovor o kupoprodaji nekretnina zaključenog 15. ožujka 2012. godine prodao kupcu NUTZFAHRZEUGE LEASING AG, Republika Austrija, pa je podnijeta tužba za pobijanje pravnih radnji stečajnog dužnika, kupoprodaje sklapanjem spomenutog kupoprodajnog ugovora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BA482E" w:rsidRDefault="00BA482E" w:rsidP="00BA482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II.2. POKRETNA IMOVINA</w:t>
      </w:r>
    </w:p>
    <w:p w:rsidR="00BA482E" w:rsidRPr="005678BC" w:rsidRDefault="00BA482E" w:rsidP="00BA482E">
      <w:pPr>
        <w:spacing w:after="0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BA482E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678BC">
        <w:rPr>
          <w:rFonts w:ascii="Arial" w:eastAsia="Times New Roman" w:hAnsi="Arial" w:cs="Arial"/>
          <w:sz w:val="24"/>
          <w:szCs w:val="24"/>
          <w:lang w:eastAsia="hr-HR"/>
        </w:rPr>
        <w:t>Preostalu neprodanu pokretnu imovinu čini nasipni materijal u količini 11.302 m³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BA482E" w:rsidRDefault="00BA482E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Stečajni upravitelj oglašavao je </w:t>
      </w:r>
      <w:r w:rsidRPr="005678BC">
        <w:rPr>
          <w:rFonts w:ascii="Arial" w:eastAsia="Times New Roman" w:hAnsi="Arial" w:cs="Arial"/>
          <w:sz w:val="24"/>
          <w:szCs w:val="24"/>
          <w:lang w:eastAsia="hr-HR"/>
        </w:rPr>
        <w:t xml:space="preserve">prodaju </w:t>
      </w:r>
      <w:r>
        <w:rPr>
          <w:rFonts w:ascii="Arial" w:eastAsia="Times New Roman" w:hAnsi="Arial" w:cs="Arial"/>
          <w:sz w:val="24"/>
          <w:szCs w:val="24"/>
          <w:lang w:eastAsia="hr-HR"/>
        </w:rPr>
        <w:t>i nudio raznim kupcima, međutim za sada nema zainteresiranih kupaca.</w:t>
      </w:r>
    </w:p>
    <w:p w:rsidR="00ED7D84" w:rsidRDefault="00D31336" w:rsidP="00ED7D84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Trenutno </w:t>
      </w:r>
      <w:r w:rsidR="00ED7D84">
        <w:rPr>
          <w:rFonts w:ascii="Arial" w:eastAsia="Times New Roman" w:hAnsi="Arial" w:cs="Arial"/>
          <w:sz w:val="24"/>
          <w:szCs w:val="24"/>
          <w:lang w:eastAsia="hr-HR"/>
        </w:rPr>
        <w:t>je oglašen 5.oglas za</w:t>
      </w:r>
      <w:r w:rsidR="00ED7D84" w:rsidRPr="00DB1C77">
        <w:rPr>
          <w:rFonts w:ascii="Arial" w:eastAsia="Times New Roman" w:hAnsi="Arial" w:cs="Arial"/>
          <w:sz w:val="24"/>
          <w:szCs w:val="24"/>
          <w:lang w:eastAsia="hr-HR"/>
        </w:rPr>
        <w:t xml:space="preserve"> prodaju nasipn</w:t>
      </w:r>
      <w:r w:rsidR="00ED7D84">
        <w:rPr>
          <w:rFonts w:ascii="Arial" w:eastAsia="Times New Roman" w:hAnsi="Arial" w:cs="Arial"/>
          <w:sz w:val="24"/>
          <w:szCs w:val="24"/>
          <w:lang w:eastAsia="hr-HR"/>
        </w:rPr>
        <w:t xml:space="preserve">og </w:t>
      </w:r>
      <w:r w:rsidR="00ED7D84" w:rsidRPr="00DB1C77">
        <w:rPr>
          <w:rFonts w:ascii="Arial" w:eastAsia="Times New Roman" w:hAnsi="Arial" w:cs="Arial"/>
          <w:sz w:val="24"/>
          <w:szCs w:val="24"/>
          <w:lang w:eastAsia="hr-HR"/>
        </w:rPr>
        <w:t>materijal</w:t>
      </w:r>
      <w:r w:rsidR="00ED7D84">
        <w:rPr>
          <w:rFonts w:ascii="Arial" w:eastAsia="Times New Roman" w:hAnsi="Arial" w:cs="Arial"/>
          <w:sz w:val="24"/>
          <w:szCs w:val="24"/>
          <w:lang w:eastAsia="hr-HR"/>
        </w:rPr>
        <w:t>a prema odluci Skupštine vjerovnika od 22.srpnja 2014.godine, po cijeni od 6,00kn/m³ + PDV.</w:t>
      </w:r>
    </w:p>
    <w:p w:rsidR="00D31336" w:rsidRDefault="00D31336" w:rsidP="00BA482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b/>
          <w:spacing w:val="2"/>
          <w:sz w:val="24"/>
          <w:szCs w:val="24"/>
          <w:lang w:eastAsia="hr-HR"/>
        </w:rPr>
      </w:pPr>
    </w:p>
    <w:p w:rsidR="00ED7D84" w:rsidRDefault="00ED7D84" w:rsidP="00BA482E">
      <w:pPr>
        <w:spacing w:after="0"/>
        <w:jc w:val="both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</w:p>
    <w:p w:rsidR="00BA482E" w:rsidRPr="005678BC" w:rsidRDefault="00BA482E" w:rsidP="00BA482E">
      <w:pPr>
        <w:spacing w:after="0"/>
        <w:jc w:val="both"/>
        <w:rPr>
          <w:rFonts w:ascii="Arial" w:eastAsia="Times New Roman" w:hAnsi="Arial" w:cs="Arial"/>
          <w:b/>
          <w:spacing w:val="2"/>
          <w:sz w:val="24"/>
          <w:szCs w:val="24"/>
          <w:lang w:eastAsia="hr-HR"/>
        </w:rPr>
      </w:pPr>
      <w:r>
        <w:rPr>
          <w:rFonts w:ascii="Arial" w:eastAsia="Times New Roman" w:hAnsi="Arial" w:cs="Arial"/>
          <w:spacing w:val="2"/>
          <w:sz w:val="24"/>
          <w:szCs w:val="24"/>
          <w:lang w:eastAsia="hr-HR"/>
        </w:rPr>
        <w:lastRenderedPageBreak/>
        <w:t>I</w:t>
      </w:r>
      <w:r w:rsidRPr="005678BC">
        <w:rPr>
          <w:rFonts w:ascii="Arial" w:eastAsia="Times New Roman" w:hAnsi="Arial" w:cs="Arial"/>
          <w:spacing w:val="2"/>
          <w:sz w:val="24"/>
          <w:szCs w:val="24"/>
          <w:lang w:eastAsia="hr-HR"/>
        </w:rPr>
        <w:t>I.3. POTRAŽIVANJA OD DUŽNIKOVIH DUŽNIKA</w:t>
      </w:r>
    </w:p>
    <w:p w:rsidR="00BA482E" w:rsidRPr="005678BC" w:rsidRDefault="00BA482E" w:rsidP="00BA482E">
      <w:pPr>
        <w:spacing w:after="0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  <w:r>
        <w:rPr>
          <w:rFonts w:ascii="Arial" w:eastAsia="Times New Roman" w:hAnsi="Arial" w:cs="Arial"/>
          <w:spacing w:val="2"/>
          <w:sz w:val="24"/>
          <w:szCs w:val="24"/>
          <w:lang w:eastAsia="hr-HR"/>
        </w:rPr>
        <w:t>D</w:t>
      </w:r>
      <w:r w:rsidRPr="005678BC"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užnicima </w:t>
      </w:r>
      <w:r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su dostavljene </w:t>
      </w:r>
      <w:r w:rsidRPr="005678BC">
        <w:rPr>
          <w:rFonts w:ascii="Arial" w:eastAsia="Times New Roman" w:hAnsi="Arial" w:cs="Arial"/>
          <w:spacing w:val="2"/>
          <w:sz w:val="24"/>
          <w:szCs w:val="24"/>
          <w:lang w:eastAsia="hr-HR"/>
        </w:rPr>
        <w:t>opomene</w:t>
      </w:r>
      <w:r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, a nakon čega su </w:t>
      </w:r>
      <w:r w:rsidRPr="005678BC">
        <w:rPr>
          <w:rFonts w:ascii="Arial" w:eastAsia="Times New Roman" w:hAnsi="Arial" w:cs="Arial"/>
          <w:spacing w:val="2"/>
          <w:sz w:val="24"/>
          <w:szCs w:val="24"/>
          <w:lang w:eastAsia="hr-HR"/>
        </w:rPr>
        <w:t>za neke kupce podni</w:t>
      </w:r>
      <w:r>
        <w:rPr>
          <w:rFonts w:ascii="Arial" w:eastAsia="Times New Roman" w:hAnsi="Arial" w:cs="Arial"/>
          <w:spacing w:val="2"/>
          <w:sz w:val="24"/>
          <w:szCs w:val="24"/>
          <w:lang w:eastAsia="hr-HR"/>
        </w:rPr>
        <w:t>jeti</w:t>
      </w:r>
      <w:r w:rsidRPr="005678BC"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 prijedlo</w:t>
      </w:r>
      <w:r>
        <w:rPr>
          <w:rFonts w:ascii="Arial" w:eastAsia="Times New Roman" w:hAnsi="Arial" w:cs="Arial"/>
          <w:spacing w:val="2"/>
          <w:sz w:val="24"/>
          <w:szCs w:val="24"/>
          <w:lang w:eastAsia="hr-HR"/>
        </w:rPr>
        <w:t>zi</w:t>
      </w:r>
      <w:r w:rsidRPr="005678BC"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 za ovrhu temeljem vjerodostojne isprave</w:t>
      </w:r>
      <w:r>
        <w:rPr>
          <w:rFonts w:ascii="Arial" w:eastAsia="Times New Roman" w:hAnsi="Arial" w:cs="Arial"/>
          <w:spacing w:val="2"/>
          <w:sz w:val="24"/>
          <w:szCs w:val="24"/>
          <w:lang w:eastAsia="hr-HR"/>
        </w:rPr>
        <w:t xml:space="preserve">, te se sada vode parnice. </w:t>
      </w:r>
    </w:p>
    <w:p w:rsidR="00BA482E" w:rsidRPr="005678BC" w:rsidRDefault="00BA482E" w:rsidP="00BA482E">
      <w:pPr>
        <w:spacing w:after="0"/>
        <w:rPr>
          <w:rFonts w:ascii="Arial" w:eastAsia="Times New Roman" w:hAnsi="Arial" w:cs="Arial"/>
          <w:spacing w:val="2"/>
          <w:sz w:val="24"/>
          <w:szCs w:val="24"/>
          <w:lang w:eastAsia="hr-HR"/>
        </w:rPr>
      </w:pPr>
    </w:p>
    <w:p w:rsidR="00BA482E" w:rsidRPr="008D2C34" w:rsidRDefault="00BA482E" w:rsidP="00BA482E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BA482E" w:rsidRPr="008D2C34" w:rsidRDefault="00BA482E" w:rsidP="00BA482E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BA482E" w:rsidRPr="008D2C34" w:rsidRDefault="00BA482E" w:rsidP="00BA482E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BA482E" w:rsidRPr="008D2C34" w:rsidRDefault="00BA482E" w:rsidP="00BA482E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>
        <w:rPr>
          <w:rFonts w:ascii="Arial" w:hAnsi="Arial" w:cs="Arial"/>
          <w:sz w:val="24"/>
          <w:szCs w:val="24"/>
          <w:u w:val="single"/>
          <w:lang w:val="pl-PL"/>
        </w:rPr>
        <w:t>29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ED7D84">
        <w:rPr>
          <w:rFonts w:ascii="Arial" w:hAnsi="Arial" w:cs="Arial"/>
          <w:sz w:val="24"/>
          <w:szCs w:val="24"/>
          <w:u w:val="single"/>
          <w:lang w:val="pl-PL"/>
        </w:rPr>
        <w:t>travnja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>
        <w:rPr>
          <w:rFonts w:ascii="Arial" w:hAnsi="Arial" w:cs="Arial"/>
          <w:sz w:val="24"/>
          <w:szCs w:val="24"/>
          <w:u w:val="single"/>
          <w:lang w:val="pl-PL"/>
        </w:rPr>
        <w:t>29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ED7D84">
        <w:rPr>
          <w:rFonts w:ascii="Arial" w:hAnsi="Arial" w:cs="Arial"/>
          <w:sz w:val="24"/>
          <w:szCs w:val="24"/>
          <w:u w:val="single"/>
          <w:lang w:val="pl-PL"/>
        </w:rPr>
        <w:t>srpnja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F149EB" w:rsidRPr="00F149EB" w:rsidRDefault="00ED7D84" w:rsidP="00BA482E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Po dobivanju </w:t>
      </w:r>
      <w:r w:rsidR="00F149EB">
        <w:rPr>
          <w:rFonts w:ascii="Arial" w:eastAsia="Times New Roman" w:hAnsi="Arial" w:cs="Arial"/>
          <w:sz w:val="24"/>
          <w:szCs w:val="24"/>
          <w:lang w:eastAsia="hr-HR"/>
        </w:rPr>
        <w:t>nove procjene vrijednosti z</w:t>
      </w:r>
      <w:r>
        <w:rPr>
          <w:rFonts w:ascii="Arial" w:eastAsia="Times New Roman" w:hAnsi="Arial" w:cs="Arial"/>
          <w:sz w:val="24"/>
          <w:szCs w:val="24"/>
          <w:lang w:eastAsia="hr-HR"/>
        </w:rPr>
        <w:t>a nekretninu Primorska 10</w:t>
      </w:r>
      <w:r w:rsidR="00F149EB">
        <w:rPr>
          <w:rFonts w:ascii="Arial" w:eastAsia="Times New Roman" w:hAnsi="Arial" w:cs="Arial"/>
          <w:sz w:val="24"/>
          <w:szCs w:val="24"/>
          <w:lang w:eastAsia="hr-HR"/>
        </w:rPr>
        <w:t xml:space="preserve"> i usuglašavanju s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razlučn</w:t>
      </w:r>
      <w:r w:rsidR="00F149EB">
        <w:rPr>
          <w:rFonts w:ascii="Arial" w:eastAsia="Times New Roman" w:hAnsi="Arial" w:cs="Arial"/>
          <w:sz w:val="24"/>
          <w:szCs w:val="24"/>
          <w:lang w:eastAsia="hr-HR"/>
        </w:rPr>
        <w:t>im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vjerovnik</w:t>
      </w:r>
      <w:r w:rsidR="00F149EB">
        <w:rPr>
          <w:rFonts w:ascii="Arial" w:eastAsia="Times New Roman" w:hAnsi="Arial" w:cs="Arial"/>
          <w:sz w:val="24"/>
          <w:szCs w:val="24"/>
          <w:lang w:eastAsia="hr-HR"/>
        </w:rPr>
        <w:t>om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ZAGREBAČKA BANKA d.d.</w:t>
      </w:r>
      <w:r w:rsidR="00F149EB">
        <w:rPr>
          <w:rFonts w:ascii="Arial" w:eastAsia="Times New Roman" w:hAnsi="Arial" w:cs="Arial"/>
          <w:sz w:val="24"/>
          <w:szCs w:val="24"/>
          <w:lang w:eastAsia="hr-HR"/>
        </w:rPr>
        <w:t xml:space="preserve"> predložiti Sudu zakazivanje javne dražbe za prodaju nekretnine sukladno čl.164. SZ,</w:t>
      </w:r>
    </w:p>
    <w:p w:rsidR="00F149EB" w:rsidRPr="00F149EB" w:rsidRDefault="00F149EB" w:rsidP="00F149EB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Po dobivanju nove procjene vrijednosti za nekretninu Gradilište u Jankomiru, oglasiti prodaju nekretnine sukladno čl.158. SZ i odluci Skupštine vjerovnika od 29.travnja 2013.godine, jer nekretnina nije opterečena razlučnim pravom,</w:t>
      </w:r>
    </w:p>
    <w:p w:rsidR="00BA482E" w:rsidRDefault="00F149EB" w:rsidP="00BA482E">
      <w:pPr>
        <w:pStyle w:val="Odlomakpopisa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Oglasiti 6.oglas za prodaju pokretnine - </w:t>
      </w:r>
      <w:r w:rsidRPr="00DB1C77">
        <w:rPr>
          <w:rFonts w:ascii="Arial" w:eastAsia="Times New Roman" w:hAnsi="Arial" w:cs="Arial"/>
          <w:sz w:val="24"/>
          <w:szCs w:val="24"/>
          <w:lang w:eastAsia="hr-HR"/>
        </w:rPr>
        <w:t>nasipn</w:t>
      </w:r>
      <w:r>
        <w:rPr>
          <w:rFonts w:ascii="Arial" w:eastAsia="Times New Roman" w:hAnsi="Arial" w:cs="Arial"/>
          <w:sz w:val="24"/>
          <w:szCs w:val="24"/>
          <w:lang w:eastAsia="hr-HR"/>
        </w:rPr>
        <w:t>i materija, a prema odluci Skupštine vjerovnika od 22.srpnja 2014.godine.</w:t>
      </w:r>
    </w:p>
    <w:p w:rsidR="00BA482E" w:rsidRPr="008D2C34" w:rsidRDefault="00BA482E" w:rsidP="00BA482E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BA482E" w:rsidRPr="008D2C34" w:rsidRDefault="00BA482E" w:rsidP="00BA482E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BA482E" w:rsidRPr="008D2C34" w:rsidRDefault="00BA482E" w:rsidP="00BA482E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29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ED7D84">
        <w:rPr>
          <w:rFonts w:ascii="Arial" w:hAnsi="Arial" w:cs="Arial"/>
          <w:sz w:val="24"/>
          <w:szCs w:val="24"/>
          <w:u w:val="single"/>
          <w:lang w:val="pl-PL"/>
        </w:rPr>
        <w:t>travanj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BA482E" w:rsidRPr="008D2C34" w:rsidRDefault="00BA482E" w:rsidP="00BA482E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8E2091" w:rsidRDefault="008E2091"/>
    <w:sectPr w:rsidR="008E209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FF8" w:rsidRDefault="00C50FF8" w:rsidP="00980FFF">
      <w:pPr>
        <w:spacing w:after="0"/>
      </w:pPr>
      <w:r>
        <w:separator/>
      </w:r>
    </w:p>
  </w:endnote>
  <w:endnote w:type="continuationSeparator" w:id="0">
    <w:p w:rsidR="00C50FF8" w:rsidRDefault="00C50FF8" w:rsidP="00980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068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0FFF" w:rsidRDefault="00980FFF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61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0FFF" w:rsidRDefault="00980FFF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FF8" w:rsidRDefault="00C50FF8" w:rsidP="00980FFF">
      <w:pPr>
        <w:spacing w:after="0"/>
      </w:pPr>
      <w:r>
        <w:separator/>
      </w:r>
    </w:p>
  </w:footnote>
  <w:footnote w:type="continuationSeparator" w:id="0">
    <w:p w:rsidR="00C50FF8" w:rsidRDefault="00C50FF8" w:rsidP="00980F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24BB1"/>
    <w:multiLevelType w:val="hybridMultilevel"/>
    <w:tmpl w:val="7898C244"/>
    <w:lvl w:ilvl="0" w:tplc="52B0AB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41801D1"/>
    <w:multiLevelType w:val="hybridMultilevel"/>
    <w:tmpl w:val="765061AE"/>
    <w:lvl w:ilvl="0" w:tplc="52B0AB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9923610"/>
    <w:multiLevelType w:val="hybridMultilevel"/>
    <w:tmpl w:val="C3844ECC"/>
    <w:lvl w:ilvl="0" w:tplc="DDDCD4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D5C1F"/>
    <w:multiLevelType w:val="hybridMultilevel"/>
    <w:tmpl w:val="D86EB266"/>
    <w:lvl w:ilvl="0" w:tplc="C2E4460E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A28EB"/>
    <w:multiLevelType w:val="hybridMultilevel"/>
    <w:tmpl w:val="C6F65B70"/>
    <w:lvl w:ilvl="0" w:tplc="44CA56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565E22"/>
    <w:multiLevelType w:val="hybridMultilevel"/>
    <w:tmpl w:val="F6D297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B86ACF"/>
    <w:multiLevelType w:val="hybridMultilevel"/>
    <w:tmpl w:val="85D848CE"/>
    <w:lvl w:ilvl="0" w:tplc="5B7AD85A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82E"/>
    <w:rsid w:val="00191F23"/>
    <w:rsid w:val="002B61D5"/>
    <w:rsid w:val="008E2091"/>
    <w:rsid w:val="00980FFF"/>
    <w:rsid w:val="00AB4794"/>
    <w:rsid w:val="00BA482E"/>
    <w:rsid w:val="00C50FF8"/>
    <w:rsid w:val="00D31336"/>
    <w:rsid w:val="00D7527C"/>
    <w:rsid w:val="00ED7D84"/>
    <w:rsid w:val="00F149EB"/>
    <w:rsid w:val="00F1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82E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A482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80FFF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FF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80FF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80FF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80FF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80FF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82E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A482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80FFF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80FFF"/>
    <w:rPr>
      <w:rFonts w:ascii="Tahoma" w:eastAsia="Calibri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980FF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80FF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80FF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980F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1221</Words>
  <Characters>6960</Characters>
  <Application>Microsoft Office Word</Application>
  <DocSecurity>4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Valentina Kranjčić</cp:lastModifiedBy>
  <cp:revision>2</cp:revision>
  <cp:lastPrinted>2016-05-25T13:02:00Z</cp:lastPrinted>
  <dcterms:created xsi:type="dcterms:W3CDTF">2016-06-02T07:08:00Z</dcterms:created>
  <dcterms:modified xsi:type="dcterms:W3CDTF">2016-06-02T07:08:00Z</dcterms:modified>
</cp:coreProperties>
</file>